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1E5C" w:rsidRPr="00A01E5C" w:rsidRDefault="00A01E5C" w:rsidP="00A01E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01E5C"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A01E5C" w:rsidRPr="00A01E5C" w:rsidRDefault="00A01E5C" w:rsidP="00A01E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01E5C">
        <w:rPr>
          <w:rFonts w:ascii="Times New Roman" w:hAnsi="Times New Roman" w:cs="Times New Roman"/>
          <w:sz w:val="28"/>
          <w:szCs w:val="28"/>
        </w:rPr>
        <w:t xml:space="preserve">к Программе по противодействию коррупции </w:t>
      </w:r>
    </w:p>
    <w:p w:rsidR="00B739A5" w:rsidRDefault="00A01E5C" w:rsidP="00A01E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01E5C">
        <w:rPr>
          <w:rFonts w:ascii="Times New Roman" w:hAnsi="Times New Roman" w:cs="Times New Roman"/>
          <w:sz w:val="28"/>
          <w:szCs w:val="28"/>
        </w:rPr>
        <w:t>АО «НК «ҚазАвтоЖол» на 2017-2021 года</w:t>
      </w:r>
    </w:p>
    <w:p w:rsidR="006F7446" w:rsidRDefault="00402BA6" w:rsidP="00A01E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  <w:r w:rsidR="006F7446">
        <w:rPr>
          <w:rFonts w:ascii="Times New Roman" w:hAnsi="Times New Roman" w:cs="Times New Roman"/>
          <w:sz w:val="28"/>
          <w:szCs w:val="28"/>
        </w:rPr>
        <w:t xml:space="preserve"> Правлением </w:t>
      </w:r>
      <w:r w:rsidR="006F7446" w:rsidRPr="00A01E5C">
        <w:rPr>
          <w:rFonts w:ascii="Times New Roman" w:hAnsi="Times New Roman" w:cs="Times New Roman"/>
          <w:sz w:val="28"/>
          <w:szCs w:val="28"/>
        </w:rPr>
        <w:t xml:space="preserve">АО «НК «ҚазАвтоЖол» </w:t>
      </w:r>
    </w:p>
    <w:p w:rsidR="00A01E5C" w:rsidRDefault="006F7446" w:rsidP="00A01E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17 октября 2017 года №70</w:t>
      </w:r>
      <w:r w:rsidR="00A01E5C" w:rsidRPr="00A01E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0B22" w:rsidRPr="00A01E5C" w:rsidRDefault="00C10B22" w:rsidP="00A01E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E5C" w:rsidRPr="00A01E5C" w:rsidRDefault="00A01E5C" w:rsidP="00A01E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E5C" w:rsidRPr="00A01E5C" w:rsidRDefault="00A01E5C" w:rsidP="00A01E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1E5C">
        <w:rPr>
          <w:rFonts w:ascii="Times New Roman" w:hAnsi="Times New Roman" w:cs="Times New Roman"/>
          <w:b/>
          <w:sz w:val="28"/>
          <w:szCs w:val="28"/>
        </w:rPr>
        <w:t xml:space="preserve">ПЛАН </w:t>
      </w:r>
    </w:p>
    <w:p w:rsidR="00A01E5C" w:rsidRPr="00A01E5C" w:rsidRDefault="00A01E5C" w:rsidP="00A01E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1E5C">
        <w:rPr>
          <w:rFonts w:ascii="Times New Roman" w:hAnsi="Times New Roman" w:cs="Times New Roman"/>
          <w:b/>
          <w:sz w:val="28"/>
          <w:szCs w:val="28"/>
        </w:rPr>
        <w:t xml:space="preserve">мероприятий по реализации </w:t>
      </w:r>
    </w:p>
    <w:p w:rsidR="00A01E5C" w:rsidRPr="00A01E5C" w:rsidRDefault="00A01E5C" w:rsidP="00A01E5C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A01E5C">
        <w:rPr>
          <w:rFonts w:ascii="Times New Roman" w:hAnsi="Times New Roman" w:cs="Times New Roman"/>
          <w:b/>
          <w:sz w:val="28"/>
          <w:szCs w:val="28"/>
        </w:rPr>
        <w:t>Программы противодействия коррупции</w:t>
      </w:r>
      <w:r w:rsidRPr="00A01E5C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 xml:space="preserve"> </w:t>
      </w:r>
    </w:p>
    <w:p w:rsidR="00A01E5C" w:rsidRPr="00A01E5C" w:rsidRDefault="00A01E5C" w:rsidP="00A01E5C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A01E5C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Акционерного общества «Национальная компания «ҚазАвтоЖол»</w:t>
      </w:r>
    </w:p>
    <w:p w:rsidR="00A01E5C" w:rsidRPr="00A01E5C" w:rsidRDefault="00A01E5C" w:rsidP="00A01E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1E5C">
        <w:rPr>
          <w:rFonts w:ascii="Times New Roman" w:hAnsi="Times New Roman" w:cs="Times New Roman"/>
          <w:b/>
          <w:sz w:val="28"/>
          <w:szCs w:val="28"/>
        </w:rPr>
        <w:t xml:space="preserve">на 2017-2021 годы </w:t>
      </w:r>
    </w:p>
    <w:p w:rsidR="00A01E5C" w:rsidRPr="00A01E5C" w:rsidRDefault="00A01E5C" w:rsidP="00A01E5C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596" w:type="dxa"/>
        <w:tblLayout w:type="fixed"/>
        <w:tblLook w:val="04A0" w:firstRow="1" w:lastRow="0" w:firstColumn="1" w:lastColumn="0" w:noHBand="0" w:noVBand="1"/>
      </w:tblPr>
      <w:tblGrid>
        <w:gridCol w:w="704"/>
        <w:gridCol w:w="13892"/>
      </w:tblGrid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2</w:t>
            </w:r>
          </w:p>
        </w:tc>
      </w:tr>
      <w:tr w:rsidR="00854DC5" w:rsidRPr="00A01E5C" w:rsidTr="00854DC5">
        <w:tc>
          <w:tcPr>
            <w:tcW w:w="14596" w:type="dxa"/>
            <w:gridSpan w:val="2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Устранение причин и условий для совершения коррупционных преступлений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Анализ внутренних документов (положений, правил, инструкций, приказов) АО «Национальная компания «КазАвтоЖол» (далее – Общество) на предмет наличия </w:t>
            </w:r>
            <w:proofErr w:type="spellStart"/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коррупциогенных</w:t>
            </w:r>
            <w:proofErr w:type="spellEnd"/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 факторов (условий) и выработка рекомендаций по их устранению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Обеспечение конкурентной среды при проведении тендеров по реконструкции, ремонту и содержанию объектов автодорожной отрасли</w:t>
            </w: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по повышению прозрачности и открытости тендерных процедур, постоянное их освещение на сайте Общества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Выработка предложений по введению ответственности руководителей за ненадлежащие действия подчиненных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Повышение материальной и моральной мотивации труда работников Общества</w:t>
            </w: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54DC5" w:rsidRPr="00A01E5C" w:rsidRDefault="00854DC5" w:rsidP="00A01E5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1E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Разработка Карты коррупционных рисков</w:t>
            </w: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 Общества</w:t>
            </w: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Выработка предложений по качественному взаимодействию между РГУ «</w:t>
            </w:r>
            <w:proofErr w:type="spellStart"/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Облжоллаборатория</w:t>
            </w:r>
            <w:proofErr w:type="spellEnd"/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», Организациями по техническому и авторскому надзору и Обществом. </w:t>
            </w: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Выработка предложений о целесообразности участия Служб технического надзора в контроле за выполнением среднего ремонта</w:t>
            </w: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Провести анализ приемки работ в дорожной деятельности с целью повышения качества, в том числе усиления ответственности Служб технического и авторского надзора </w:t>
            </w: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Выработка предложений по созданию службы качества и лабораторий Общества</w:t>
            </w:r>
          </w:p>
          <w:p w:rsidR="00854DC5" w:rsidRPr="00A01E5C" w:rsidRDefault="00854DC5" w:rsidP="00A01E5C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Актуализировать Регламент сдачи форм (актов) о выполненных работах с определением перечня ответственных лиц и сроков сдачи форм</w:t>
            </w: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Разработать конкретные мероприятия по повышению качества разработки проектно-строительной документации (ПСД) с указанием конкретных сроков строительства</w:t>
            </w: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DC5" w:rsidRPr="00A01E5C" w:rsidTr="00854DC5">
        <w:trPr>
          <w:trHeight w:val="2688"/>
        </w:trPr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Выработать предложения по определению и утверждению по каждому проекту Общества персонального Перечня должностных лиц (ключевых работников), ответственных за данный проект 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Рассмотреть целесообразность создания Списка недобросовестных поставщиков и Списка добросовестных поставщиков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В соответствие с Хартией предпринимателей Казахстана по противодействию коррупции в Типовые Договора подряда внести положения, направленные на предупреждение коррупции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54DC5" w:rsidRPr="00A01E5C" w:rsidRDefault="00854DC5" w:rsidP="00A01E5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1E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отдельного структурного подразделения Общества по развитию Системы управления рисками </w:t>
            </w:r>
          </w:p>
        </w:tc>
      </w:tr>
      <w:tr w:rsidR="00854DC5" w:rsidRPr="00A01E5C" w:rsidTr="00854DC5">
        <w:tc>
          <w:tcPr>
            <w:tcW w:w="14596" w:type="dxa"/>
            <w:gridSpan w:val="2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Формирование антикоррупционной культуры и поведения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Повышение антикоррупционного мировоззрения и антикоррупционной культуры работников Общества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Проведение информационной работы в СМИ по повышению доверия граждан населения к деятельности Общества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На систематической основе проводить антикоррупционную работу (</w:t>
            </w:r>
            <w:r w:rsidRPr="00A01E5C">
              <w:rPr>
                <w:rFonts w:ascii="Times New Roman" w:hAnsi="Times New Roman" w:cs="Times New Roman"/>
                <w:i/>
                <w:sz w:val="28"/>
                <w:szCs w:val="28"/>
              </w:rPr>
              <w:t>в том числе и выездного характера</w:t>
            </w: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) с работниками центрального аппарата Общества, филиалов с обязательным участием представителей правоохранительных органов, прокуратуры, Агентства по делам государственной службы и противодействия коррупции, подрядчиков, служб технического и авторского надзора</w:t>
            </w:r>
            <w:r w:rsidRPr="00A01E5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         </w:t>
            </w:r>
          </w:p>
        </w:tc>
      </w:tr>
      <w:tr w:rsidR="00854DC5" w:rsidRPr="00A01E5C" w:rsidTr="00854DC5">
        <w:tc>
          <w:tcPr>
            <w:tcW w:w="14596" w:type="dxa"/>
            <w:gridSpan w:val="2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Широкое привлечение общественности, институтов гражданского общества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Ввести в постоянную практику презентацию общественности, институтам гражданского общества объектов автодорожной отрасли в процессе их реконструкции, ремонта, содержания и приемки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Присоединение к Хартии предпринимателей Казахстана по противодействию коррупции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Подписание между Обществом и Советом по противодействию коррупции и теневой экономике Национальной палаты предпринимателей РК Дорожной карты по реализации Хартии предпринимателей Казахстана по противодействию коррупции</w:t>
            </w:r>
          </w:p>
        </w:tc>
      </w:tr>
      <w:tr w:rsidR="00854DC5" w:rsidRPr="00A01E5C" w:rsidTr="00854DC5">
        <w:tc>
          <w:tcPr>
            <w:tcW w:w="14596" w:type="dxa"/>
            <w:gridSpan w:val="2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Общества по противодействию коррупции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Разработка и реализация Плана коммуникаций по антикоррупционной деятельности Общества</w:t>
            </w: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24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Анализ жалоб и обращений, поступивших на «телефон доверия», зарегистрированных в журнале учета обращений 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Анализ коррупционных проявлений, совершенных работниками Общества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26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Разработка предложений по: защите прав участников закупа; оспариванию и отмене незаконных действий до заключения и исполнения договора; сокращению фактов закупа товаров, работ и услуг из одного источника без применения норм действующего законодательства о закупках; совершенствованию механизма контроля за исполнением договоров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27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Внедрение с участием общественности, институтов гражданского общества, представителей Национальной палаты предпринимателей механизма квалификационного отбора потенциальных поставщиков Общества 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28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Провести анализ участия общественных комиссий в приемке объектов в эксплуатацию и внести предложения о едином подходе в данном вопросе</w:t>
            </w: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29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Ввести практику обязательного уведомления участников конкурса об ответственности за коррупционные проявления, где предусмотреть незамедлительное сообщение ответственному работнику Общества по противодействию коррупции о фактах (действиях, попытках) коррупционного проявления со стороны Партнеров</w:t>
            </w: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30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Провести анализ ситуации автоматизации депозитария процесса закупок и договоров, а также возможности паспортизации проектов в дорожной деятельности в рамках Системы управления проектами АО ФНБ «</w:t>
            </w:r>
            <w:proofErr w:type="spellStart"/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Самрук-Казына</w:t>
            </w:r>
            <w:proofErr w:type="spellEnd"/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Calibri" w:hAnsi="Calibri"/>
                <w:szCs w:val="21"/>
              </w:rPr>
              <w:t xml:space="preserve">    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31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Автоматизация технического документооборота (</w:t>
            </w:r>
            <w:r w:rsidRPr="00A01E5C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 xml:space="preserve">акты скрытых работ, акты выполненных работ, </w:t>
            </w:r>
            <w:proofErr w:type="gramStart"/>
            <w:r w:rsidRPr="00A01E5C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>разрешительные документы и прочие акты</w:t>
            </w:r>
            <w:proofErr w:type="gramEnd"/>
            <w:r w:rsidRPr="00A01E5C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 xml:space="preserve"> связанные с ремонтными или строительными работами</w:t>
            </w:r>
            <w:r w:rsidRPr="00A01E5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).</w:t>
            </w: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32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Автоматизация проектирования, строительства, технического и авторского надзора на основе современных технических инструментов, оборудования (</w:t>
            </w:r>
            <w:r w:rsidRPr="00A01E5C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>контроль землеустроительных работ для дорожно-строительной техники, беспилотные аппараты и автомобили с лазерными сканерами для определения изменений объема землеустроительных работ</w:t>
            </w:r>
            <w:r w:rsidRPr="00A01E5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), программных решений (</w:t>
            </w:r>
            <w:proofErr w:type="spellStart"/>
            <w:r w:rsidRPr="00A01E5C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>trimble</w:t>
            </w:r>
            <w:proofErr w:type="spellEnd"/>
            <w:r w:rsidRPr="00A01E5C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 xml:space="preserve">, 3D </w:t>
            </w:r>
            <w:proofErr w:type="spellStart"/>
            <w:r w:rsidRPr="00A01E5C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>Civil</w:t>
            </w:r>
            <w:proofErr w:type="spellEnd"/>
            <w:r w:rsidRPr="00A01E5C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01E5C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>Autodesk</w:t>
            </w:r>
            <w:proofErr w:type="spellEnd"/>
            <w:r w:rsidRPr="00A01E5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) и BIM технологии.</w:t>
            </w: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33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Ввести практику обязательного вручения Подрядчикам при подписании Договора подряда специальной памятки по соблюдению антикоррупционного законодательства 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34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Разработать Меморандум о совместных с Генподрядчиками действиях по противодействию коррупции, где предусмотреть взаимные обязательства и действия по профилактике </w:t>
            </w:r>
            <w:proofErr w:type="gramStart"/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коррупции,  солидарную</w:t>
            </w:r>
            <w:proofErr w:type="gramEnd"/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 ответственность за совершение коррупционных проявлений, взаимное уведомление о фактах коррупции и т.д.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35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Проработать с Комитетом автомобильных дорог, Министерствами финансов, экономики вопрос изменения порядка освоения бюджетных средств (</w:t>
            </w:r>
            <w:r w:rsidRPr="00A01E5C">
              <w:rPr>
                <w:rFonts w:ascii="Times New Roman" w:hAnsi="Times New Roman" w:cs="Times New Roman"/>
                <w:i/>
                <w:sz w:val="28"/>
                <w:szCs w:val="28"/>
              </w:rPr>
              <w:t>порядка оплаты за выполненные работы</w:t>
            </w: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36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Создать в Обществе специальный номер телефона для регистрации в автоматическом режиме всех сообщений о фактах коррупции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37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 Провести анализ оказания государственных услуг в сфере автодорожной отрасли на предмет соблюдения нормативно-правовых документов. Внести предложения по исключению условий для совершения коррупционных проявлений. </w:t>
            </w:r>
          </w:p>
        </w:tc>
      </w:tr>
      <w:tr w:rsidR="00854DC5" w:rsidRPr="00A01E5C" w:rsidTr="00854DC5">
        <w:tc>
          <w:tcPr>
            <w:tcW w:w="14596" w:type="dxa"/>
            <w:gridSpan w:val="2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 </w:t>
            </w: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Совершенствование кадровой работы 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38 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Обеспечение открытости и прозрачности, объективности и справедливости при формирование кадрового состава (резерва) Общества, Соблюдение принципа меритократии при выдвижении работника на вышестоящую должность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39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Проведение с работниками Общества мероприятий по «нулевой терпимости» к проявлениям коррупции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40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Внедрение (</w:t>
            </w:r>
            <w:r w:rsidRPr="00A01E5C">
              <w:rPr>
                <w:rFonts w:ascii="Times New Roman" w:hAnsi="Times New Roman" w:cs="Times New Roman"/>
                <w:i/>
                <w:sz w:val="28"/>
                <w:szCs w:val="28"/>
              </w:rPr>
              <w:t>по мере необходимости</w:t>
            </w: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 xml:space="preserve">) системы ротации руководителей как центрального аппарата Общества, так и филиалов </w:t>
            </w:r>
          </w:p>
        </w:tc>
      </w:tr>
      <w:tr w:rsidR="00854DC5" w:rsidRPr="00A01E5C" w:rsidTr="00854DC5">
        <w:tc>
          <w:tcPr>
            <w:tcW w:w="704" w:type="dxa"/>
          </w:tcPr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54DC5" w:rsidRPr="00A01E5C" w:rsidRDefault="00854DC5" w:rsidP="00A01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b/>
                <w:sz w:val="28"/>
                <w:szCs w:val="28"/>
              </w:rPr>
              <w:t>41</w:t>
            </w:r>
          </w:p>
        </w:tc>
        <w:tc>
          <w:tcPr>
            <w:tcW w:w="13892" w:type="dxa"/>
          </w:tcPr>
          <w:p w:rsidR="00854DC5" w:rsidRPr="00A01E5C" w:rsidRDefault="00854DC5" w:rsidP="00A01E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01E5C">
              <w:rPr>
                <w:rFonts w:ascii="Times New Roman" w:hAnsi="Times New Roman" w:cs="Times New Roman"/>
                <w:sz w:val="28"/>
                <w:szCs w:val="28"/>
              </w:rPr>
              <w:t>Провести мероприятия среди работников центрального аппарата Общества, филиалов на предмет выявления склонности к совершению коррупционных действий</w:t>
            </w:r>
          </w:p>
          <w:p w:rsidR="00854DC5" w:rsidRPr="00A01E5C" w:rsidRDefault="00854DC5" w:rsidP="00A01E5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DC5" w:rsidRPr="009606DF" w:rsidTr="00854DC5">
        <w:tc>
          <w:tcPr>
            <w:tcW w:w="704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42</w:t>
            </w:r>
          </w:p>
        </w:tc>
        <w:tc>
          <w:tcPr>
            <w:tcW w:w="13892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sz w:val="28"/>
                <w:szCs w:val="28"/>
              </w:rPr>
              <w:t xml:space="preserve">Внесение изменений и дополнений нормативные документы Общества в области кадровой политики (Правила отбора и найма персонала, Правила трудового распорядка). </w:t>
            </w:r>
          </w:p>
        </w:tc>
      </w:tr>
      <w:tr w:rsidR="00854DC5" w:rsidRPr="009606DF" w:rsidTr="00854DC5">
        <w:tc>
          <w:tcPr>
            <w:tcW w:w="704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43</w:t>
            </w:r>
          </w:p>
        </w:tc>
        <w:tc>
          <w:tcPr>
            <w:tcW w:w="13892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sz w:val="28"/>
                <w:szCs w:val="28"/>
              </w:rPr>
              <w:t>Внесение изменений и дополнений нормативные документы Общества в области корпоративного управления (Политика урегулирование конфликта интересов).</w:t>
            </w:r>
          </w:p>
        </w:tc>
      </w:tr>
      <w:tr w:rsidR="00854DC5" w:rsidRPr="009606DF" w:rsidTr="00854DC5">
        <w:trPr>
          <w:trHeight w:val="876"/>
        </w:trPr>
        <w:tc>
          <w:tcPr>
            <w:tcW w:w="704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44</w:t>
            </w:r>
          </w:p>
        </w:tc>
        <w:tc>
          <w:tcPr>
            <w:tcW w:w="13892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sz w:val="28"/>
                <w:szCs w:val="28"/>
              </w:rPr>
              <w:t>Разработка предложений по усилению контроля качества на объектах строительства, реконструкции и ремонта автодорог, проведению проверок, инспекционных проверок</w:t>
            </w:r>
          </w:p>
        </w:tc>
      </w:tr>
      <w:tr w:rsidR="00854DC5" w:rsidRPr="009606DF" w:rsidTr="00854DC5">
        <w:trPr>
          <w:trHeight w:val="876"/>
        </w:trPr>
        <w:tc>
          <w:tcPr>
            <w:tcW w:w="704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45</w:t>
            </w:r>
          </w:p>
        </w:tc>
        <w:tc>
          <w:tcPr>
            <w:tcW w:w="13892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sz w:val="28"/>
                <w:szCs w:val="28"/>
              </w:rPr>
              <w:t>Обеспечение участия представителей гражданского общества в контроле за строительством дорог путем включения их в состав приемочных комиссий</w:t>
            </w:r>
          </w:p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DC5" w:rsidRPr="009606DF" w:rsidTr="00854DC5">
        <w:trPr>
          <w:trHeight w:val="2642"/>
        </w:trPr>
        <w:tc>
          <w:tcPr>
            <w:tcW w:w="704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46</w:t>
            </w:r>
          </w:p>
        </w:tc>
        <w:tc>
          <w:tcPr>
            <w:tcW w:w="13892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sz w:val="28"/>
                <w:szCs w:val="28"/>
              </w:rPr>
              <w:t>Внесение изменений и дополнений в Правила взаимодействия структурных подразделений при организации и проведении закупок, направленных на расширение участия в процессе закупок представителей общественных организаций, регламентацию процесса замены выбывших членов тендерной комиссии, исключения коррупционных рисков при планировании закупок и размещении конкурсной документации.</w:t>
            </w:r>
          </w:p>
        </w:tc>
      </w:tr>
      <w:tr w:rsidR="00854DC5" w:rsidRPr="009606DF" w:rsidTr="00854DC5">
        <w:tc>
          <w:tcPr>
            <w:tcW w:w="704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47</w:t>
            </w:r>
          </w:p>
        </w:tc>
        <w:tc>
          <w:tcPr>
            <w:tcW w:w="13892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sz w:val="28"/>
                <w:szCs w:val="28"/>
              </w:rPr>
              <w:t>Внесение изменений и дополнений в Правила закупок товаров, работ и услуг, в части исключения коррупционных рисков при планировании, размещении конкурсной документации, обжаловании результатов конкурса, внутреннем и общественном контроле, исполнении договоров, а также в работе тендерной и конкурсной комиссий.</w:t>
            </w:r>
          </w:p>
        </w:tc>
      </w:tr>
      <w:tr w:rsidR="00854DC5" w:rsidRPr="009606DF" w:rsidTr="00854DC5">
        <w:tc>
          <w:tcPr>
            <w:tcW w:w="704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48</w:t>
            </w:r>
          </w:p>
        </w:tc>
        <w:tc>
          <w:tcPr>
            <w:tcW w:w="13892" w:type="dxa"/>
          </w:tcPr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606DF">
              <w:rPr>
                <w:rFonts w:ascii="Times New Roman" w:hAnsi="Times New Roman" w:cs="Times New Roman"/>
                <w:sz w:val="28"/>
                <w:szCs w:val="28"/>
              </w:rPr>
              <w:t xml:space="preserve">Отчеты структурных подразделений Общества о реализации настоящего Плана, с приложением подтверждающих материалов. </w:t>
            </w:r>
          </w:p>
          <w:p w:rsidR="00854DC5" w:rsidRPr="009606DF" w:rsidRDefault="00854DC5" w:rsidP="009606D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A01E5C" w:rsidRPr="00A01E5C" w:rsidRDefault="00A01E5C" w:rsidP="00A01E5C">
      <w:pPr>
        <w:rPr>
          <w:rFonts w:ascii="Times New Roman" w:hAnsi="Times New Roman" w:cs="Times New Roman"/>
          <w:sz w:val="28"/>
          <w:szCs w:val="28"/>
        </w:rPr>
      </w:pPr>
    </w:p>
    <w:p w:rsidR="00A01E5C" w:rsidRPr="00A01E5C" w:rsidRDefault="00A01E5C" w:rsidP="00A01E5C"/>
    <w:p w:rsidR="00A01E5C" w:rsidRPr="00A01E5C" w:rsidRDefault="00A01E5C" w:rsidP="00A01E5C">
      <w:pPr>
        <w:spacing w:after="0" w:line="240" w:lineRule="auto"/>
        <w:rPr>
          <w:rFonts w:ascii="Calibri" w:hAnsi="Calibri"/>
          <w:szCs w:val="21"/>
        </w:rPr>
      </w:pPr>
      <w:r w:rsidRPr="00A01E5C">
        <w:rPr>
          <w:rFonts w:ascii="Calibri" w:hAnsi="Calibri"/>
          <w:szCs w:val="21"/>
        </w:rPr>
        <w:tab/>
      </w:r>
    </w:p>
    <w:sectPr w:rsidR="00A01E5C" w:rsidRPr="00A01E5C" w:rsidSect="00B739A5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E5C"/>
    <w:rsid w:val="0009331A"/>
    <w:rsid w:val="001B3B8A"/>
    <w:rsid w:val="00402BA6"/>
    <w:rsid w:val="006F7446"/>
    <w:rsid w:val="00854DC5"/>
    <w:rsid w:val="0089014B"/>
    <w:rsid w:val="009606DF"/>
    <w:rsid w:val="00A01E5C"/>
    <w:rsid w:val="00A77C74"/>
    <w:rsid w:val="00AA5A79"/>
    <w:rsid w:val="00B6377C"/>
    <w:rsid w:val="00B739A5"/>
    <w:rsid w:val="00C10B22"/>
    <w:rsid w:val="00CB2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F0AC89-638F-4367-BD6E-7005F9A91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1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1327</Words>
  <Characters>7568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Тлеукенов Ныгметолла Кабдыгалимович</dc:creator>
  <cp:keywords/>
  <dc:description/>
  <cp:lastModifiedBy>Нурбаев Алибек Кайратович</cp:lastModifiedBy>
  <cp:revision>5</cp:revision>
  <dcterms:created xsi:type="dcterms:W3CDTF">2019-11-06T03:44:00Z</dcterms:created>
  <dcterms:modified xsi:type="dcterms:W3CDTF">2019-11-07T11:32:00Z</dcterms:modified>
</cp:coreProperties>
</file>